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164EE" w:rsidR="00776A33" w:rsidP="00776A33" w:rsidRDefault="00776A33" w14:paraId="43801DC8" wp14:textId="77777777">
      <w:pPr>
        <w:jc w:val="center"/>
        <w:rPr>
          <w:rFonts w:ascii="Comic Sans MS" w:hAnsi="Comic Sans MS"/>
          <w:b/>
          <w:u w:val="single"/>
        </w:rPr>
      </w:pPr>
      <w:r w:rsidRPr="003164EE">
        <w:rPr>
          <w:noProof/>
          <w:lang w:eastAsia="en-GB"/>
        </w:rPr>
        <w:drawing>
          <wp:anchor xmlns:wp14="http://schemas.microsoft.com/office/word/2010/wordprocessingDrawing" distT="0" distB="0" distL="114300" distR="114300" simplePos="0" relativeHeight="251657728" behindDoc="1" locked="0" layoutInCell="1" allowOverlap="1" wp14:anchorId="7AA540CF" wp14:editId="7777777">
            <wp:simplePos x="0" y="0"/>
            <wp:positionH relativeFrom="column">
              <wp:posOffset>4648200</wp:posOffset>
            </wp:positionH>
            <wp:positionV relativeFrom="paragraph">
              <wp:posOffset>-638175</wp:posOffset>
            </wp:positionV>
            <wp:extent cx="889000" cy="74422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44220"/>
                    </a:xfrm>
                    <a:prstGeom prst="rect">
                      <a:avLst/>
                    </a:prstGeom>
                    <a:noFill/>
                  </pic:spPr>
                </pic:pic>
              </a:graphicData>
            </a:graphic>
            <wp14:sizeRelH relativeFrom="page">
              <wp14:pctWidth>0</wp14:pctWidth>
            </wp14:sizeRelH>
            <wp14:sizeRelV relativeFrom="page">
              <wp14:pctHeight>0</wp14:pctHeight>
            </wp14:sizeRelV>
          </wp:anchor>
        </w:drawing>
      </w:r>
      <w:r w:rsidRPr="14F2410E" w:rsidR="00346748">
        <w:rPr>
          <w:rFonts w:ascii="Comic Sans MS" w:hAnsi="Comic Sans MS"/>
          <w:b w:val="1"/>
          <w:bCs w:val="1"/>
          <w:u w:val="single"/>
        </w:rPr>
        <w:t>Oral Health Procedure</w:t>
      </w:r>
    </w:p>
    <w:p xmlns:wp14="http://schemas.microsoft.com/office/word/2010/wordml" w:rsidRPr="003164EE" w:rsidR="00FD3C42" w:rsidP="00776A33" w:rsidRDefault="00FD3C42" w14:paraId="7B0C4555" wp14:textId="77777777">
      <w:pPr>
        <w:rPr>
          <w:rFonts w:ascii="Comic Sans MS" w:hAnsi="Comic Sans MS"/>
          <w:b/>
          <w:u w:val="single"/>
        </w:rPr>
      </w:pPr>
      <w:r w:rsidRPr="003164EE">
        <w:rPr>
          <w:rFonts w:ascii="Comic Sans MS" w:hAnsi="Comic Sans MS"/>
          <w:i/>
        </w:rPr>
        <w:t>UNCRC in Article</w:t>
      </w:r>
      <w:r w:rsidRPr="003164EE" w:rsidR="00D730AF">
        <w:rPr>
          <w:rFonts w:ascii="Comic Sans MS" w:hAnsi="Comic Sans MS"/>
          <w:i/>
        </w:rPr>
        <w:t xml:space="preserve"> 24</w:t>
      </w:r>
      <w:r w:rsidRPr="003164EE">
        <w:rPr>
          <w:rFonts w:ascii="Comic Sans MS" w:hAnsi="Comic Sans MS"/>
          <w:i/>
        </w:rPr>
        <w:t>: Children have the right to good quality health care – the best health care possible – to safe drinking water, nutritious food, a clean and safe environment, and information to help them stay healthy. Rich countries should help poorer countries achieve this.</w:t>
      </w:r>
    </w:p>
    <w:p xmlns:wp14="http://schemas.microsoft.com/office/word/2010/wordml" w:rsidRPr="003164EE" w:rsidR="00BD0796" w:rsidP="006E3DCA" w:rsidRDefault="00BD0796" w14:paraId="354E32C0" wp14:textId="77777777">
      <w:pPr>
        <w:rPr>
          <w:rFonts w:ascii="Comic Sans MS" w:hAnsi="Comic Sans MS"/>
        </w:rPr>
      </w:pPr>
      <w:r w:rsidRPr="003164EE">
        <w:rPr>
          <w:rFonts w:ascii="Comic Sans MS" w:hAnsi="Comic Sans MS"/>
        </w:rPr>
        <w:t xml:space="preserve">The nursery promotes high levels of oral care and education </w:t>
      </w:r>
      <w:r w:rsidRPr="003164EE" w:rsidR="00814193">
        <w:rPr>
          <w:rFonts w:ascii="Comic Sans MS" w:hAnsi="Comic Sans MS"/>
        </w:rPr>
        <w:t xml:space="preserve">linked to the importance of making good choices about what we should be eating/drinking. </w:t>
      </w:r>
    </w:p>
    <w:p xmlns:wp14="http://schemas.microsoft.com/office/word/2010/wordml" w:rsidRPr="00A508DA" w:rsidR="00D730AF" w:rsidP="006E3DCA" w:rsidRDefault="00A51059" w14:paraId="3CE4437D" wp14:textId="77777777">
      <w:pPr>
        <w:rPr>
          <w:rFonts w:ascii="Comic Sans MS" w:hAnsi="Comic Sans MS"/>
        </w:rPr>
      </w:pPr>
      <w:r>
        <w:rPr>
          <w:rFonts w:ascii="Comic Sans MS" w:hAnsi="Comic Sans MS"/>
        </w:rPr>
        <w:t>The following procedure</w:t>
      </w:r>
      <w:r w:rsidRPr="003164EE" w:rsidR="00D730AF">
        <w:rPr>
          <w:rFonts w:ascii="Comic Sans MS" w:hAnsi="Comic Sans MS"/>
        </w:rPr>
        <w:t xml:space="preserve"> has been written based on</w:t>
      </w:r>
      <w:r>
        <w:rPr>
          <w:rFonts w:ascii="Comic Sans MS" w:hAnsi="Comic Sans MS"/>
        </w:rPr>
        <w:t>,</w:t>
      </w:r>
      <w:r w:rsidRPr="003164EE" w:rsidR="00D730AF">
        <w:rPr>
          <w:rFonts w:ascii="Comic Sans MS" w:hAnsi="Comic Sans MS"/>
        </w:rPr>
        <w:t xml:space="preserve"> </w:t>
      </w:r>
      <w:r w:rsidRPr="003164EE">
        <w:rPr>
          <w:rFonts w:ascii="Comic Sans MS" w:hAnsi="Comic Sans MS"/>
          <w:i/>
        </w:rPr>
        <w:t xml:space="preserve">Setting the table </w:t>
      </w:r>
      <w:r w:rsidRPr="003164EE">
        <w:rPr>
          <w:rFonts w:ascii="Comic Sans MS" w:hAnsi="Comic Sans MS" w:cs="Arial"/>
          <w:bCs/>
          <w:i/>
          <w:color w:val="000000"/>
          <w:shd w:val="clear" w:color="auto" w:fill="FFFFFF"/>
        </w:rPr>
        <w:t>- Nutritional guidance and food standards for early years childcare providers in Scotland</w:t>
      </w:r>
      <w:r w:rsidRPr="003164EE">
        <w:rPr>
          <w:rFonts w:ascii="Comic Sans MS" w:hAnsi="Comic Sans MS"/>
        </w:rPr>
        <w:t>,</w:t>
      </w:r>
      <w:r>
        <w:rPr>
          <w:rFonts w:ascii="Comic Sans MS" w:hAnsi="Comic Sans MS"/>
        </w:rPr>
        <w:t xml:space="preserve"> </w:t>
      </w:r>
      <w:r w:rsidRPr="003164EE" w:rsidR="00D730AF">
        <w:rPr>
          <w:rFonts w:ascii="Comic Sans MS" w:hAnsi="Comic Sans MS"/>
        </w:rPr>
        <w:t>NHS</w:t>
      </w:r>
      <w:r>
        <w:rPr>
          <w:rFonts w:ascii="Comic Sans MS" w:hAnsi="Comic Sans MS"/>
        </w:rPr>
        <w:t xml:space="preserve"> Health Scotland</w:t>
      </w:r>
      <w:r w:rsidRPr="003164EE" w:rsidR="00D730AF">
        <w:rPr>
          <w:rFonts w:ascii="Comic Sans MS" w:hAnsi="Comic Sans MS"/>
        </w:rPr>
        <w:t>, 2014</w:t>
      </w:r>
      <w:r>
        <w:rPr>
          <w:rFonts w:ascii="Comic Sans MS" w:hAnsi="Comic Sans MS"/>
        </w:rPr>
        <w:t xml:space="preserve">; </w:t>
      </w:r>
      <w:r w:rsidRPr="003164EE" w:rsidR="00612EFE">
        <w:rPr>
          <w:rFonts w:ascii="Comic Sans MS" w:hAnsi="Comic Sans MS"/>
          <w:i/>
        </w:rPr>
        <w:t>National Standards for Nursery and School Toothbrushing Programmes,</w:t>
      </w:r>
      <w:r>
        <w:rPr>
          <w:rFonts w:ascii="Comic Sans MS" w:hAnsi="Comic Sans MS"/>
          <w:i/>
        </w:rPr>
        <w:t xml:space="preserve"> </w:t>
      </w:r>
      <w:r w:rsidRPr="00A51059">
        <w:rPr>
          <w:rFonts w:ascii="Comic Sans MS" w:hAnsi="Comic Sans MS"/>
        </w:rPr>
        <w:t>Childsmile</w:t>
      </w:r>
      <w:r>
        <w:rPr>
          <w:rFonts w:ascii="Comic Sans MS" w:hAnsi="Comic Sans MS"/>
          <w:i/>
        </w:rPr>
        <w:t>,</w:t>
      </w:r>
      <w:r w:rsidRPr="003164EE" w:rsidR="00612EFE">
        <w:rPr>
          <w:rFonts w:ascii="Comic Sans MS" w:hAnsi="Comic Sans MS"/>
          <w:i/>
        </w:rPr>
        <w:t xml:space="preserve"> </w:t>
      </w:r>
      <w:r w:rsidR="00340460">
        <w:rPr>
          <w:rFonts w:ascii="Comic Sans MS" w:hAnsi="Comic Sans MS"/>
        </w:rPr>
        <w:t>May 2015;</w:t>
      </w:r>
      <w:r w:rsidR="00CC3E55">
        <w:rPr>
          <w:rFonts w:ascii="Comic Sans MS" w:hAnsi="Comic Sans MS"/>
        </w:rPr>
        <w:t xml:space="preserve"> </w:t>
      </w:r>
      <w:r w:rsidR="00340460">
        <w:rPr>
          <w:rFonts w:ascii="Comic Sans MS" w:hAnsi="Comic Sans MS"/>
          <w:i/>
        </w:rPr>
        <w:t xml:space="preserve">Health and Social Care Standards My support, my life </w:t>
      </w:r>
      <w:r>
        <w:rPr>
          <w:rFonts w:ascii="Comic Sans MS" w:hAnsi="Comic Sans MS"/>
        </w:rPr>
        <w:t>(regarding descriptive statement</w:t>
      </w:r>
      <w:r w:rsidR="00340460">
        <w:rPr>
          <w:rFonts w:ascii="Comic Sans MS" w:hAnsi="Comic Sans MS"/>
        </w:rPr>
        <w:t xml:space="preserve"> 1</w:t>
      </w:r>
      <w:r>
        <w:rPr>
          <w:rFonts w:ascii="Comic Sans MS" w:hAnsi="Comic Sans MS"/>
        </w:rPr>
        <w:t>.28); Ca</w:t>
      </w:r>
      <w:bookmarkStart w:name="_GoBack" w:id="0"/>
      <w:bookmarkEnd w:id="0"/>
      <w:r>
        <w:rPr>
          <w:rFonts w:ascii="Comic Sans MS" w:hAnsi="Comic Sans MS"/>
        </w:rPr>
        <w:t>re Inspectorate, 2017.</w:t>
      </w:r>
    </w:p>
    <w:p xmlns:wp14="http://schemas.microsoft.com/office/word/2010/wordml" w:rsidRPr="00F95980" w:rsidR="00D0522D" w:rsidP="006E3DCA" w:rsidRDefault="00612EFE" w14:paraId="7EF78C79" wp14:textId="07789644">
      <w:pPr>
        <w:numPr>
          <w:ilvl w:val="0"/>
          <w:numId w:val="3"/>
        </w:numPr>
        <w:rPr>
          <w:rFonts w:ascii="Comic Sans MS" w:hAnsi="Comic Sans MS"/>
        </w:rPr>
      </w:pPr>
      <w:r w:rsidRPr="14F2410E" w:rsidR="00612EFE">
        <w:rPr>
          <w:rFonts w:ascii="Comic Sans MS" w:hAnsi="Comic Sans MS"/>
        </w:rPr>
        <w:t xml:space="preserve">The Early Years </w:t>
      </w:r>
      <w:r w:rsidRPr="14F2410E" w:rsidR="666E5B25">
        <w:rPr>
          <w:rFonts w:ascii="Comic Sans MS" w:hAnsi="Comic Sans MS"/>
        </w:rPr>
        <w:t>Senior</w:t>
      </w:r>
      <w:r w:rsidRPr="14F2410E" w:rsidR="00612EFE">
        <w:rPr>
          <w:rFonts w:ascii="Comic Sans MS" w:hAnsi="Comic Sans MS"/>
        </w:rPr>
        <w:t xml:space="preserve"> Practitioner (EY</w:t>
      </w:r>
      <w:r w:rsidRPr="14F2410E" w:rsidR="04C99E99">
        <w:rPr>
          <w:rFonts w:ascii="Comic Sans MS" w:hAnsi="Comic Sans MS"/>
        </w:rPr>
        <w:t>S</w:t>
      </w:r>
      <w:r w:rsidRPr="14F2410E" w:rsidR="00612EFE">
        <w:rPr>
          <w:rFonts w:ascii="Comic Sans MS" w:hAnsi="Comic Sans MS"/>
        </w:rPr>
        <w:t>P) is the</w:t>
      </w:r>
      <w:r w:rsidRPr="14F2410E" w:rsidR="00D0522D">
        <w:rPr>
          <w:rFonts w:ascii="Comic Sans MS" w:hAnsi="Comic Sans MS"/>
        </w:rPr>
        <w:t xml:space="preserve"> designated lead person who is responsible for the tooth</w:t>
      </w:r>
      <w:r w:rsidRPr="14F2410E" w:rsidR="009C4155">
        <w:rPr>
          <w:rFonts w:ascii="Comic Sans MS" w:hAnsi="Comic Sans MS"/>
        </w:rPr>
        <w:t xml:space="preserve"> </w:t>
      </w:r>
      <w:r w:rsidRPr="14F2410E" w:rsidR="001421AD">
        <w:rPr>
          <w:rFonts w:ascii="Comic Sans MS" w:hAnsi="Comic Sans MS"/>
        </w:rPr>
        <w:t>brushing programme</w:t>
      </w:r>
      <w:r w:rsidRPr="14F2410E" w:rsidR="00A508DA">
        <w:rPr>
          <w:rFonts w:ascii="Comic Sans MS" w:hAnsi="Comic Sans MS"/>
        </w:rPr>
        <w:t xml:space="preserve">. </w:t>
      </w:r>
    </w:p>
    <w:p xmlns:wp14="http://schemas.microsoft.com/office/word/2010/wordml" w:rsidRPr="003164EE" w:rsidR="00D0522D" w:rsidP="00612EFE" w:rsidRDefault="00612EFE" w14:paraId="4C8B8D39" wp14:textId="4B71A330">
      <w:pPr>
        <w:numPr>
          <w:ilvl w:val="0"/>
          <w:numId w:val="3"/>
        </w:numPr>
        <w:rPr>
          <w:rFonts w:ascii="Comic Sans MS" w:hAnsi="Comic Sans MS"/>
        </w:rPr>
      </w:pPr>
      <w:r w:rsidRPr="14F2410E" w:rsidR="00612EFE">
        <w:rPr>
          <w:rFonts w:ascii="Comic Sans MS" w:hAnsi="Comic Sans MS"/>
        </w:rPr>
        <w:t>A</w:t>
      </w:r>
      <w:r w:rsidRPr="14F2410E" w:rsidR="03CB65A3">
        <w:rPr>
          <w:rFonts w:ascii="Comic Sans MS" w:hAnsi="Comic Sans MS"/>
        </w:rPr>
        <w:t>ll children are automatically enrolled in the programme unless the parent requests otherwise</w:t>
      </w:r>
      <w:r w:rsidRPr="14F2410E" w:rsidR="00612EFE">
        <w:rPr>
          <w:rFonts w:ascii="Comic Sans MS" w:hAnsi="Comic Sans MS"/>
        </w:rPr>
        <w:t xml:space="preserve">. A record of this is maintained by the nursery administration and shared with </w:t>
      </w:r>
      <w:r w:rsidRPr="14F2410E" w:rsidR="00612EFE">
        <w:rPr>
          <w:rFonts w:ascii="Comic Sans MS" w:hAnsi="Comic Sans MS"/>
        </w:rPr>
        <w:t xml:space="preserve">the </w:t>
      </w:r>
      <w:r w:rsidRPr="14F2410E" w:rsidR="00E0260C">
        <w:rPr>
          <w:rFonts w:ascii="Comic Sans MS" w:hAnsi="Comic Sans MS"/>
        </w:rPr>
        <w:t>EY</w:t>
      </w:r>
      <w:r w:rsidRPr="14F2410E" w:rsidR="69425C2B">
        <w:rPr>
          <w:rFonts w:ascii="Comic Sans MS" w:hAnsi="Comic Sans MS"/>
        </w:rPr>
        <w:t>S</w:t>
      </w:r>
      <w:r w:rsidRPr="14F2410E" w:rsidR="00E0260C">
        <w:rPr>
          <w:rFonts w:ascii="Comic Sans MS" w:hAnsi="Comic Sans MS"/>
        </w:rPr>
        <w:t>P who will ensure that the key worker is aware of children in their group who do not have permission or are using their own toothpaste.</w:t>
      </w:r>
      <w:r w:rsidRPr="14F2410E" w:rsidR="00E0260C">
        <w:rPr>
          <w:rFonts w:ascii="Comic Sans MS" w:hAnsi="Comic Sans MS"/>
        </w:rPr>
        <w:t xml:space="preserve"> </w:t>
      </w:r>
    </w:p>
    <w:p xmlns:wp14="http://schemas.microsoft.com/office/word/2010/wordml" w:rsidRPr="005F1BD5" w:rsidR="00D0522D" w:rsidP="00DE6E75" w:rsidRDefault="00D0522D" w14:paraId="6332ED5B" wp14:textId="77777777">
      <w:pPr>
        <w:numPr>
          <w:ilvl w:val="0"/>
          <w:numId w:val="3"/>
        </w:numPr>
        <w:rPr>
          <w:rFonts w:ascii="Comic Sans MS" w:hAnsi="Comic Sans MS"/>
        </w:rPr>
      </w:pPr>
      <w:r w:rsidRPr="005F1BD5">
        <w:rPr>
          <w:rFonts w:ascii="Comic Sans MS" w:hAnsi="Comic Sans MS"/>
        </w:rPr>
        <w:t>Toothbrushes are replaced once a term, or sooner if required (for example, wh</w:t>
      </w:r>
      <w:r w:rsidRPr="005F1BD5" w:rsidR="001421AD">
        <w:rPr>
          <w:rFonts w:ascii="Comic Sans MS" w:hAnsi="Comic Sans MS"/>
        </w:rPr>
        <w:t>en the bristles become splayed)</w:t>
      </w:r>
      <w:r w:rsidRPr="005F1BD5" w:rsidR="00E0260C">
        <w:rPr>
          <w:rFonts w:ascii="Comic Sans MS" w:hAnsi="Comic Sans MS"/>
        </w:rPr>
        <w:t xml:space="preserve"> </w:t>
      </w:r>
      <w:r w:rsidRPr="005F1BD5" w:rsidR="00F95980">
        <w:rPr>
          <w:rFonts w:ascii="Comic Sans MS" w:hAnsi="Comic Sans MS"/>
        </w:rPr>
        <w:t>this</w:t>
      </w:r>
      <w:r w:rsidRPr="005F1BD5" w:rsidR="00E0260C">
        <w:rPr>
          <w:rFonts w:ascii="Comic Sans MS" w:hAnsi="Comic Sans MS"/>
        </w:rPr>
        <w:t xml:space="preserve"> is the responsibility of each Early Year</w:t>
      </w:r>
      <w:r w:rsidRPr="005F1BD5" w:rsidR="005F1BD5">
        <w:rPr>
          <w:rFonts w:ascii="Comic Sans MS" w:hAnsi="Comic Sans MS"/>
        </w:rPr>
        <w:t>s</w:t>
      </w:r>
      <w:r w:rsidRPr="005F1BD5" w:rsidR="00E0260C">
        <w:rPr>
          <w:rFonts w:ascii="Comic Sans MS" w:hAnsi="Comic Sans MS"/>
        </w:rPr>
        <w:t xml:space="preserve"> Practitioner (EYPs) who will maintain their own </w:t>
      </w:r>
      <w:r w:rsidRPr="005F1BD5" w:rsidR="00F95980">
        <w:rPr>
          <w:rFonts w:ascii="Comic Sans MS" w:hAnsi="Comic Sans MS"/>
        </w:rPr>
        <w:t xml:space="preserve">storage bus and toothbrushes. </w:t>
      </w:r>
    </w:p>
    <w:p xmlns:wp14="http://schemas.microsoft.com/office/word/2010/wordml" w:rsidRPr="003164EE" w:rsidR="00D0522D" w:rsidP="00DE6E75" w:rsidRDefault="00D0522D" w14:paraId="40891AFF" wp14:textId="77777777">
      <w:pPr>
        <w:numPr>
          <w:ilvl w:val="0"/>
          <w:numId w:val="3"/>
        </w:numPr>
        <w:rPr>
          <w:rFonts w:ascii="Comic Sans MS" w:hAnsi="Comic Sans MS"/>
        </w:rPr>
      </w:pPr>
      <w:r w:rsidRPr="003164EE">
        <w:rPr>
          <w:rFonts w:ascii="Comic Sans MS" w:hAnsi="Comic Sans MS"/>
        </w:rPr>
        <w:t>Toothbrushes are individua</w:t>
      </w:r>
      <w:r w:rsidRPr="003164EE" w:rsidR="001421AD">
        <w:rPr>
          <w:rFonts w:ascii="Comic Sans MS" w:hAnsi="Comic Sans MS"/>
        </w:rPr>
        <w:t>lly identifiable for each child</w:t>
      </w:r>
      <w:r w:rsidR="00F95980">
        <w:rPr>
          <w:rFonts w:ascii="Comic Sans MS" w:hAnsi="Comic Sans MS"/>
        </w:rPr>
        <w:t>.</w:t>
      </w:r>
    </w:p>
    <w:p xmlns:wp14="http://schemas.microsoft.com/office/word/2010/wordml" w:rsidRPr="003164EE" w:rsidR="00D0522D" w:rsidP="00DE6E75" w:rsidRDefault="00D0522D" w14:paraId="4F292596" wp14:textId="77777777">
      <w:pPr>
        <w:numPr>
          <w:ilvl w:val="0"/>
          <w:numId w:val="3"/>
        </w:numPr>
        <w:rPr>
          <w:rFonts w:ascii="Comic Sans MS" w:hAnsi="Comic Sans MS"/>
        </w:rPr>
      </w:pPr>
      <w:r w:rsidRPr="003164EE">
        <w:rPr>
          <w:rFonts w:ascii="Comic Sans MS" w:hAnsi="Comic Sans MS"/>
        </w:rPr>
        <w:t>Toothbrushes are stored in appropriate storage systems or individual ventilated holders</w:t>
      </w:r>
      <w:r w:rsidR="00F95980">
        <w:rPr>
          <w:rFonts w:ascii="Comic Sans MS" w:hAnsi="Comic Sans MS"/>
        </w:rPr>
        <w:t>.</w:t>
      </w:r>
    </w:p>
    <w:p xmlns:wp14="http://schemas.microsoft.com/office/word/2010/wordml" w:rsidRPr="003164EE" w:rsidR="00D0522D" w:rsidP="00DE6E75" w:rsidRDefault="00D0522D" w14:paraId="76E9544B" wp14:textId="77777777">
      <w:pPr>
        <w:numPr>
          <w:ilvl w:val="0"/>
          <w:numId w:val="3"/>
        </w:numPr>
        <w:rPr>
          <w:rFonts w:ascii="Comic Sans MS" w:hAnsi="Comic Sans MS"/>
        </w:rPr>
      </w:pPr>
      <w:r w:rsidRPr="003164EE">
        <w:rPr>
          <w:rFonts w:ascii="Comic Sans MS" w:hAnsi="Comic Sans MS"/>
        </w:rPr>
        <w:t>Storage systems which do not have covers are stored within a designated trol</w:t>
      </w:r>
      <w:r w:rsidRPr="003164EE" w:rsidR="001421AD">
        <w:rPr>
          <w:rFonts w:ascii="Comic Sans MS" w:hAnsi="Comic Sans MS"/>
        </w:rPr>
        <w:t>ley or in a clean, dry cupboard</w:t>
      </w:r>
      <w:r w:rsidR="00F95980">
        <w:rPr>
          <w:rFonts w:ascii="Comic Sans MS" w:hAnsi="Comic Sans MS"/>
        </w:rPr>
        <w:t>.</w:t>
      </w:r>
    </w:p>
    <w:p xmlns:wp14="http://schemas.microsoft.com/office/word/2010/wordml" w:rsidRPr="003164EE" w:rsidR="00D0522D" w:rsidP="00DE6E75" w:rsidRDefault="00D0522D" w14:paraId="76A7BA77" wp14:textId="77777777">
      <w:pPr>
        <w:numPr>
          <w:ilvl w:val="0"/>
          <w:numId w:val="3"/>
        </w:numPr>
        <w:rPr>
          <w:rFonts w:ascii="Comic Sans MS" w:hAnsi="Comic Sans MS"/>
        </w:rPr>
      </w:pPr>
      <w:r w:rsidRPr="003164EE">
        <w:rPr>
          <w:rFonts w:ascii="Comic Sans MS" w:hAnsi="Comic Sans MS"/>
        </w:rPr>
        <w:t xml:space="preserve">Storage systems, trolleys and storage areas are cleaned, rinsed and dried at least once a week (more if </w:t>
      </w:r>
      <w:r w:rsidRPr="003164EE" w:rsidR="00DE6E75">
        <w:rPr>
          <w:rFonts w:ascii="Comic Sans MS" w:hAnsi="Comic Sans MS"/>
        </w:rPr>
        <w:t xml:space="preserve">soiled) using warm water and </w:t>
      </w:r>
      <w:r w:rsidRPr="003164EE">
        <w:rPr>
          <w:rFonts w:ascii="Comic Sans MS" w:hAnsi="Comic Sans MS"/>
        </w:rPr>
        <w:t>detergent</w:t>
      </w:r>
      <w:r w:rsidR="00F95980">
        <w:rPr>
          <w:rFonts w:ascii="Comic Sans MS" w:hAnsi="Comic Sans MS"/>
        </w:rPr>
        <w:t>.</w:t>
      </w:r>
    </w:p>
    <w:p xmlns:wp14="http://schemas.microsoft.com/office/word/2010/wordml" w:rsidRPr="003164EE" w:rsidR="00D0522D" w:rsidP="00DE6E75" w:rsidRDefault="00D0522D" w14:paraId="155A877E" wp14:textId="009CD8E8">
      <w:pPr>
        <w:numPr>
          <w:ilvl w:val="0"/>
          <w:numId w:val="3"/>
        </w:numPr>
        <w:rPr>
          <w:rFonts w:ascii="Comic Sans MS" w:hAnsi="Comic Sans MS"/>
        </w:rPr>
      </w:pPr>
      <w:r w:rsidRPr="14F2410E" w:rsidR="00D0522D">
        <w:rPr>
          <w:rFonts w:ascii="Comic Sans MS" w:hAnsi="Comic Sans MS"/>
        </w:rPr>
        <w:t>Local monitoring of tooth</w:t>
      </w:r>
      <w:r w:rsidRPr="14F2410E" w:rsidR="00DE6E75">
        <w:rPr>
          <w:rFonts w:ascii="Comic Sans MS" w:hAnsi="Comic Sans MS"/>
        </w:rPr>
        <w:t xml:space="preserve"> </w:t>
      </w:r>
      <w:r w:rsidRPr="14F2410E" w:rsidR="00D0522D">
        <w:rPr>
          <w:rFonts w:ascii="Comic Sans MS" w:hAnsi="Comic Sans MS"/>
        </w:rPr>
        <w:t xml:space="preserve">brushing programmes by </w:t>
      </w:r>
      <w:proofErr w:type="spellStart"/>
      <w:r w:rsidRPr="14F2410E" w:rsidR="00D0522D">
        <w:rPr>
          <w:rFonts w:ascii="Comic Sans MS" w:hAnsi="Comic Sans MS"/>
        </w:rPr>
        <w:t>Childsmile</w:t>
      </w:r>
      <w:proofErr w:type="spellEnd"/>
      <w:r w:rsidRPr="14F2410E" w:rsidR="00D0522D">
        <w:rPr>
          <w:rFonts w:ascii="Comic Sans MS" w:hAnsi="Comic Sans MS"/>
        </w:rPr>
        <w:t xml:space="preserve"> staff</w:t>
      </w:r>
      <w:r w:rsidRPr="14F2410E" w:rsidR="00DE6E75">
        <w:rPr>
          <w:rFonts w:ascii="Comic Sans MS" w:hAnsi="Comic Sans MS"/>
        </w:rPr>
        <w:t xml:space="preserve"> occurs</w:t>
      </w:r>
      <w:r w:rsidRPr="14F2410E" w:rsidR="00D0522D">
        <w:rPr>
          <w:rFonts w:ascii="Comic Sans MS" w:hAnsi="Comic Sans MS"/>
        </w:rPr>
        <w:t xml:space="preserve"> tw</w:t>
      </w:r>
      <w:r w:rsidRPr="14F2410E" w:rsidR="00DE6E75">
        <w:rPr>
          <w:rFonts w:ascii="Comic Sans MS" w:hAnsi="Comic Sans MS"/>
        </w:rPr>
        <w:t>ice per school year. Monitoring</w:t>
      </w:r>
      <w:r w:rsidRPr="14F2410E" w:rsidR="00D0522D">
        <w:rPr>
          <w:rFonts w:ascii="Comic Sans MS" w:hAnsi="Comic Sans MS"/>
        </w:rPr>
        <w:t xml:space="preserve"> include</w:t>
      </w:r>
      <w:r w:rsidRPr="14F2410E" w:rsidR="00DE6E75">
        <w:rPr>
          <w:rFonts w:ascii="Comic Sans MS" w:hAnsi="Comic Sans MS"/>
        </w:rPr>
        <w:t>s</w:t>
      </w:r>
      <w:r w:rsidRPr="14F2410E" w:rsidR="00D0522D">
        <w:rPr>
          <w:rFonts w:ascii="Comic Sans MS" w:hAnsi="Comic Sans MS"/>
        </w:rPr>
        <w:t xml:space="preserve"> observation of the tooth</w:t>
      </w:r>
      <w:r w:rsidRPr="14F2410E" w:rsidR="009C4155">
        <w:rPr>
          <w:rFonts w:ascii="Comic Sans MS" w:hAnsi="Comic Sans MS"/>
        </w:rPr>
        <w:t xml:space="preserve"> </w:t>
      </w:r>
      <w:r w:rsidRPr="14F2410E" w:rsidR="00D0522D">
        <w:rPr>
          <w:rFonts w:ascii="Comic Sans MS" w:hAnsi="Comic Sans MS"/>
        </w:rPr>
        <w:t xml:space="preserve">brushing session; </w:t>
      </w:r>
      <w:r w:rsidRPr="14F2410E" w:rsidR="00D0522D">
        <w:rPr>
          <w:rFonts w:ascii="Comic Sans MS" w:hAnsi="Comic Sans MS"/>
        </w:rPr>
        <w:t>discussion of the Standards wit</w:t>
      </w:r>
      <w:r w:rsidRPr="14F2410E" w:rsidR="00DE6E75">
        <w:rPr>
          <w:rFonts w:ascii="Comic Sans MS" w:hAnsi="Comic Sans MS"/>
        </w:rPr>
        <w:t>h the EY</w:t>
      </w:r>
      <w:r w:rsidRPr="14F2410E" w:rsidR="5496ECEE">
        <w:rPr>
          <w:rFonts w:ascii="Comic Sans MS" w:hAnsi="Comic Sans MS"/>
        </w:rPr>
        <w:t>S</w:t>
      </w:r>
      <w:r w:rsidRPr="14F2410E" w:rsidR="00DE6E75">
        <w:rPr>
          <w:rFonts w:ascii="Comic Sans MS" w:hAnsi="Comic Sans MS"/>
        </w:rPr>
        <w:t>P</w:t>
      </w:r>
      <w:r w:rsidRPr="14F2410E" w:rsidR="00D0522D">
        <w:rPr>
          <w:rFonts w:ascii="Comic Sans MS" w:hAnsi="Comic Sans MS"/>
        </w:rPr>
        <w:t xml:space="preserve">; feedback to the local </w:t>
      </w:r>
      <w:proofErr w:type="spellStart"/>
      <w:r w:rsidRPr="14F2410E" w:rsidR="00D0522D">
        <w:rPr>
          <w:rFonts w:ascii="Comic Sans MS" w:hAnsi="Comic Sans MS"/>
        </w:rPr>
        <w:t>Childsmile</w:t>
      </w:r>
      <w:proofErr w:type="spellEnd"/>
      <w:r w:rsidRPr="14F2410E" w:rsidR="00D0522D">
        <w:rPr>
          <w:rFonts w:ascii="Comic Sans MS" w:hAnsi="Comic Sans MS"/>
        </w:rPr>
        <w:t xml:space="preserve"> Coordinator and arrangement of a follow-up visit.</w:t>
      </w:r>
    </w:p>
    <w:p xmlns:wp14="http://schemas.microsoft.com/office/word/2010/wordml" w:rsidRPr="003164EE" w:rsidR="00DE6E75" w:rsidP="00DE6E75" w:rsidRDefault="00DE6E75" w14:paraId="5081CA43" wp14:textId="77777777">
      <w:pPr>
        <w:numPr>
          <w:ilvl w:val="0"/>
          <w:numId w:val="2"/>
        </w:numPr>
        <w:rPr>
          <w:rFonts w:ascii="Comic Sans MS" w:hAnsi="Comic Sans MS"/>
        </w:rPr>
      </w:pPr>
      <w:r w:rsidRPr="003164EE">
        <w:rPr>
          <w:rFonts w:ascii="Comic Sans MS" w:hAnsi="Comic Sans MS"/>
        </w:rPr>
        <w:t>Staff will follow the tooth brushing guidelines set out by Childsmile (see Appendix 1)</w:t>
      </w:r>
    </w:p>
    <w:p xmlns:wp14="http://schemas.microsoft.com/office/word/2010/wordml" w:rsidRPr="003164EE" w:rsidR="001421AD" w:rsidP="001421AD" w:rsidRDefault="001421AD" w14:paraId="47461E4C" wp14:textId="41D46271">
      <w:pPr>
        <w:numPr>
          <w:ilvl w:val="0"/>
          <w:numId w:val="2"/>
        </w:numPr>
        <w:rPr>
          <w:rFonts w:ascii="Comic Sans MS" w:hAnsi="Comic Sans MS"/>
        </w:rPr>
      </w:pPr>
      <w:proofErr w:type="spellStart"/>
      <w:r w:rsidRPr="14F2410E" w:rsidR="001421AD">
        <w:rPr>
          <w:rFonts w:ascii="Comic Sans MS" w:hAnsi="Comic Sans MS"/>
        </w:rPr>
        <w:t>Childsmile</w:t>
      </w:r>
      <w:proofErr w:type="spellEnd"/>
      <w:r w:rsidRPr="14F2410E" w:rsidR="001421AD">
        <w:rPr>
          <w:rFonts w:ascii="Comic Sans MS" w:hAnsi="Comic Sans MS"/>
        </w:rPr>
        <w:t xml:space="preserve"> information will be available to staff and </w:t>
      </w:r>
      <w:proofErr w:type="gramStart"/>
      <w:r w:rsidRPr="14F2410E" w:rsidR="00F95980">
        <w:rPr>
          <w:rFonts w:ascii="Comic Sans MS" w:hAnsi="Comic Sans MS"/>
        </w:rPr>
        <w:t>is located in</w:t>
      </w:r>
      <w:proofErr w:type="gramEnd"/>
      <w:r w:rsidRPr="14F2410E" w:rsidR="00F95980">
        <w:rPr>
          <w:rFonts w:ascii="Comic Sans MS" w:hAnsi="Comic Sans MS"/>
        </w:rPr>
        <w:t xml:space="preserve"> the guidance to inform procedure folder (in </w:t>
      </w:r>
      <w:r w:rsidRPr="14F2410E" w:rsidR="425564A7">
        <w:rPr>
          <w:rFonts w:ascii="Comic Sans MS" w:hAnsi="Comic Sans MS"/>
        </w:rPr>
        <w:t>staff cupboard</w:t>
      </w:r>
      <w:r w:rsidRPr="14F2410E" w:rsidR="00F95980">
        <w:rPr>
          <w:rFonts w:ascii="Comic Sans MS" w:hAnsi="Comic Sans MS"/>
        </w:rPr>
        <w:t>)</w:t>
      </w:r>
      <w:r w:rsidRPr="14F2410E" w:rsidR="1A77A933">
        <w:rPr>
          <w:rFonts w:ascii="Comic Sans MS" w:hAnsi="Comic Sans MS"/>
        </w:rPr>
        <w:t>.</w:t>
      </w:r>
    </w:p>
    <w:p xmlns:wp14="http://schemas.microsoft.com/office/word/2010/wordml" w:rsidRPr="003164EE" w:rsidR="001421AD" w:rsidP="00DE6E75" w:rsidRDefault="001421AD" w14:paraId="57FA7B6C" wp14:textId="77777777">
      <w:pPr>
        <w:numPr>
          <w:ilvl w:val="0"/>
          <w:numId w:val="2"/>
        </w:numPr>
        <w:rPr>
          <w:rFonts w:ascii="Comic Sans MS" w:hAnsi="Comic Sans MS"/>
        </w:rPr>
      </w:pPr>
      <w:r w:rsidRPr="003164EE">
        <w:rPr>
          <w:rFonts w:ascii="Comic Sans MS" w:hAnsi="Comic Sans MS"/>
        </w:rPr>
        <w:t xml:space="preserve">Food/drink choices offered during snack will follow the guidelines set out by </w:t>
      </w:r>
      <w:r w:rsidRPr="003164EE">
        <w:rPr>
          <w:rFonts w:ascii="Comic Sans MS" w:hAnsi="Comic Sans MS"/>
          <w:i/>
        </w:rPr>
        <w:t xml:space="preserve">Setting the table  </w:t>
      </w:r>
      <w:r w:rsidRPr="003164EE">
        <w:rPr>
          <w:rFonts w:ascii="Comic Sans MS" w:hAnsi="Comic Sans MS"/>
        </w:rPr>
        <w:t>(see Appendix 2)</w:t>
      </w:r>
    </w:p>
    <w:p xmlns:wp14="http://schemas.microsoft.com/office/word/2010/wordml" w:rsidRPr="003164EE" w:rsidR="001421AD" w:rsidP="001421AD" w:rsidRDefault="001421AD" w14:paraId="331385DF" wp14:textId="77777777">
      <w:pPr>
        <w:numPr>
          <w:ilvl w:val="0"/>
          <w:numId w:val="2"/>
        </w:numPr>
        <w:rPr>
          <w:rFonts w:ascii="Comic Sans MS" w:hAnsi="Comic Sans MS"/>
        </w:rPr>
      </w:pPr>
      <w:r w:rsidRPr="003164EE">
        <w:rPr>
          <w:rFonts w:ascii="Comic Sans MS" w:hAnsi="Comic Sans MS"/>
        </w:rPr>
        <w:t>High sugar food items e.g. birthday cake is permitted, b</w:t>
      </w:r>
      <w:r w:rsidR="00D20169">
        <w:rPr>
          <w:rFonts w:ascii="Comic Sans MS" w:hAnsi="Comic Sans MS"/>
        </w:rPr>
        <w:t>ut not encouraged. (Shop bought</w:t>
      </w:r>
      <w:r w:rsidRPr="003164EE">
        <w:rPr>
          <w:rFonts w:ascii="Comic Sans MS" w:hAnsi="Comic Sans MS"/>
        </w:rPr>
        <w:t xml:space="preserve"> only) When supplied by parents/guardians to cel</w:t>
      </w:r>
      <w:r w:rsidRPr="003164EE" w:rsidR="0062558C">
        <w:rPr>
          <w:rFonts w:ascii="Comic Sans MS" w:hAnsi="Comic Sans MS"/>
        </w:rPr>
        <w:t xml:space="preserve">ebrate a birthday. This is not </w:t>
      </w:r>
      <w:r w:rsidRPr="003164EE">
        <w:rPr>
          <w:rFonts w:ascii="Comic Sans MS" w:hAnsi="Comic Sans MS"/>
        </w:rPr>
        <w:t>encouraged by staff</w:t>
      </w:r>
      <w:r w:rsidR="00D20169">
        <w:rPr>
          <w:rFonts w:ascii="Comic Sans MS" w:hAnsi="Comic Sans MS"/>
        </w:rPr>
        <w:t>.</w:t>
      </w:r>
    </w:p>
    <w:p xmlns:wp14="http://schemas.microsoft.com/office/word/2010/wordml" w:rsidRPr="003164EE" w:rsidR="001421AD" w:rsidP="001421AD" w:rsidRDefault="001421AD" w14:paraId="672A6659" wp14:textId="77777777">
      <w:pPr>
        <w:ind w:left="720"/>
        <w:rPr>
          <w:rFonts w:ascii="Comic Sans MS" w:hAnsi="Comic Sans MS"/>
        </w:rPr>
      </w:pPr>
    </w:p>
    <w:p xmlns:wp14="http://schemas.microsoft.com/office/word/2010/wordml" w:rsidRPr="003164EE" w:rsidR="00DE6E75" w:rsidP="00DE6E75" w:rsidRDefault="00DE6E75" w14:paraId="0A37501D" wp14:textId="77777777">
      <w:pPr>
        <w:ind w:left="720"/>
      </w:pPr>
    </w:p>
    <w:p xmlns:wp14="http://schemas.microsoft.com/office/word/2010/wordml" w:rsidRPr="003164EE" w:rsidR="00FD3C42" w:rsidP="00C33ECC" w:rsidRDefault="00FD3C42" w14:paraId="5DAB6C7B" wp14:textId="77777777">
      <w:pPr>
        <w:rPr>
          <w:rFonts w:ascii="Comic Sans MS" w:hAnsi="Comic Sans MS"/>
        </w:rPr>
      </w:pPr>
    </w:p>
    <w:p xmlns:wp14="http://schemas.microsoft.com/office/word/2010/wordml" w:rsidRPr="003164EE" w:rsidR="00FD3C42" w:rsidP="00DF4F47" w:rsidRDefault="00FD3C42" w14:paraId="02EB378F" wp14:textId="77777777">
      <w:pPr>
        <w:pStyle w:val="ListParagraph"/>
        <w:ind w:left="5760"/>
        <w:rPr>
          <w:rFonts w:ascii="Comic Sans MS" w:hAnsi="Comic Sans MS"/>
          <w:b/>
        </w:rPr>
      </w:pPr>
    </w:p>
    <w:p xmlns:wp14="http://schemas.microsoft.com/office/word/2010/wordml" w:rsidRPr="003164EE" w:rsidR="00FD3C42" w:rsidP="14F2410E" w:rsidRDefault="00B65B1D" w14:paraId="11976052" wp14:textId="5AB8EDE5">
      <w:pPr>
        <w:pStyle w:val="ListParagraph"/>
        <w:ind w:left="5760"/>
        <w:rPr>
          <w:rFonts w:ascii="Comic Sans MS" w:hAnsi="Comic Sans MS"/>
          <w:b w:val="1"/>
          <w:bCs w:val="1"/>
        </w:rPr>
      </w:pPr>
      <w:r w:rsidRPr="14F2410E" w:rsidR="00B65B1D">
        <w:rPr>
          <w:rFonts w:ascii="Comic Sans MS" w:hAnsi="Comic Sans MS"/>
          <w:b w:val="1"/>
          <w:bCs w:val="1"/>
        </w:rPr>
        <w:t xml:space="preserve">Updated </w:t>
      </w:r>
      <w:r w:rsidRPr="14F2410E" w:rsidR="00C16163">
        <w:rPr>
          <w:rFonts w:ascii="Comic Sans MS" w:hAnsi="Comic Sans MS"/>
          <w:b w:val="1"/>
          <w:bCs w:val="1"/>
        </w:rPr>
        <w:t>May 20</w:t>
      </w:r>
      <w:r w:rsidRPr="14F2410E" w:rsidR="740631E0">
        <w:rPr>
          <w:rFonts w:ascii="Comic Sans MS" w:hAnsi="Comic Sans MS"/>
          <w:b w:val="1"/>
          <w:bCs w:val="1"/>
        </w:rPr>
        <w:t>20</w:t>
      </w:r>
    </w:p>
    <w:p xmlns:wp14="http://schemas.microsoft.com/office/word/2010/wordml" w:rsidRPr="003164EE" w:rsidR="003164EE" w:rsidP="14F2410E" w:rsidRDefault="003164EE" w14:paraId="0540A13D" wp14:textId="710725AD">
      <w:pPr>
        <w:pStyle w:val="ListParagraph"/>
        <w:ind w:left="5760"/>
        <w:rPr>
          <w:rFonts w:ascii="Comic Sans MS" w:hAnsi="Comic Sans MS"/>
          <w:b w:val="1"/>
          <w:bCs w:val="1"/>
        </w:rPr>
      </w:pPr>
      <w:r w:rsidRPr="14F2410E" w:rsidR="003164EE">
        <w:rPr>
          <w:rFonts w:ascii="Comic Sans MS" w:hAnsi="Comic Sans MS"/>
          <w:b w:val="1"/>
          <w:bCs w:val="1"/>
        </w:rPr>
        <w:t xml:space="preserve">Review </w:t>
      </w:r>
      <w:r w:rsidRPr="14F2410E" w:rsidR="00A51059">
        <w:rPr>
          <w:rFonts w:ascii="Comic Sans MS" w:hAnsi="Comic Sans MS"/>
          <w:b w:val="1"/>
          <w:bCs w:val="1"/>
        </w:rPr>
        <w:t>May</w:t>
      </w:r>
      <w:r w:rsidRPr="14F2410E" w:rsidR="00C16163">
        <w:rPr>
          <w:rFonts w:ascii="Comic Sans MS" w:hAnsi="Comic Sans MS"/>
          <w:b w:val="1"/>
          <w:bCs w:val="1"/>
        </w:rPr>
        <w:t xml:space="preserve"> 20</w:t>
      </w:r>
      <w:r w:rsidRPr="14F2410E" w:rsidR="34B32BF7">
        <w:rPr>
          <w:rFonts w:ascii="Comic Sans MS" w:hAnsi="Comic Sans MS"/>
          <w:b w:val="1"/>
          <w:bCs w:val="1"/>
        </w:rPr>
        <w:t>21</w:t>
      </w:r>
    </w:p>
    <w:p xmlns:wp14="http://schemas.microsoft.com/office/word/2010/wordml" w:rsidRPr="00814193" w:rsidR="00C81500" w:rsidP="00DF4F47" w:rsidRDefault="00C81500" w14:paraId="6A05A809" wp14:textId="77777777">
      <w:pPr>
        <w:pStyle w:val="ListParagraph"/>
        <w:ind w:left="5760"/>
        <w:rPr>
          <w:rFonts w:ascii="Comic Sans MS" w:hAnsi="Comic Sans MS"/>
          <w:b/>
          <w:sz w:val="24"/>
          <w:szCs w:val="24"/>
        </w:rPr>
      </w:pPr>
    </w:p>
    <w:p xmlns:wp14="http://schemas.microsoft.com/office/word/2010/wordml" w:rsidR="00C81500" w:rsidP="00C81500" w:rsidRDefault="00C81500" w14:paraId="5A39BBE3" wp14:textId="77777777">
      <w:pPr>
        <w:pStyle w:val="ListParagraph"/>
        <w:ind w:left="0"/>
        <w:rPr>
          <w:rFonts w:ascii="Comic Sans MS" w:hAnsi="Comic Sans MS"/>
          <w:b/>
          <w:sz w:val="20"/>
          <w:szCs w:val="20"/>
        </w:rPr>
      </w:pPr>
    </w:p>
    <w:p xmlns:wp14="http://schemas.microsoft.com/office/word/2010/wordml" w:rsidR="00C81500" w:rsidP="00C81500" w:rsidRDefault="00C81500" w14:paraId="41C8F396" wp14:textId="77777777">
      <w:pPr>
        <w:pStyle w:val="ListParagraph"/>
        <w:ind w:left="0"/>
        <w:rPr>
          <w:rFonts w:ascii="Comic Sans MS" w:hAnsi="Comic Sans MS"/>
          <w:b/>
          <w:sz w:val="20"/>
          <w:szCs w:val="20"/>
        </w:rPr>
      </w:pPr>
    </w:p>
    <w:p xmlns:wp14="http://schemas.microsoft.com/office/word/2010/wordml" w:rsidR="00C81500" w:rsidP="00C81500" w:rsidRDefault="00C81500" w14:paraId="72A3D3EC" wp14:textId="77777777">
      <w:pPr>
        <w:pStyle w:val="ListParagraph"/>
        <w:ind w:left="0"/>
        <w:rPr>
          <w:rFonts w:ascii="Comic Sans MS" w:hAnsi="Comic Sans MS"/>
          <w:b/>
          <w:sz w:val="20"/>
          <w:szCs w:val="20"/>
        </w:rPr>
      </w:pPr>
    </w:p>
    <w:p xmlns:wp14="http://schemas.microsoft.com/office/word/2010/wordml" w:rsidR="00C81500" w:rsidP="00C81500" w:rsidRDefault="00C81500" w14:paraId="0D0B940D" wp14:textId="77777777">
      <w:pPr>
        <w:pStyle w:val="ListParagraph"/>
        <w:ind w:left="0"/>
        <w:rPr>
          <w:rFonts w:ascii="Comic Sans MS" w:hAnsi="Comic Sans MS"/>
          <w:b/>
          <w:sz w:val="20"/>
          <w:szCs w:val="20"/>
        </w:rPr>
      </w:pPr>
    </w:p>
    <w:p xmlns:wp14="http://schemas.microsoft.com/office/word/2010/wordml" w:rsidR="00C81500" w:rsidP="00C81500" w:rsidRDefault="00C81500" w14:paraId="0E27B00A" wp14:textId="77777777">
      <w:pPr>
        <w:pStyle w:val="ListParagraph"/>
        <w:ind w:left="0"/>
        <w:rPr>
          <w:rFonts w:ascii="Comic Sans MS" w:hAnsi="Comic Sans MS"/>
          <w:b/>
          <w:sz w:val="20"/>
          <w:szCs w:val="20"/>
        </w:rPr>
      </w:pPr>
    </w:p>
    <w:p xmlns:wp14="http://schemas.microsoft.com/office/word/2010/wordml" w:rsidR="001421AD" w:rsidP="00C81500" w:rsidRDefault="001421AD" w14:paraId="60061E4C" wp14:textId="77777777">
      <w:pPr>
        <w:pStyle w:val="ListParagraph"/>
        <w:ind w:left="0"/>
        <w:rPr>
          <w:rFonts w:ascii="Comic Sans MS" w:hAnsi="Comic Sans MS"/>
          <w:b/>
          <w:sz w:val="20"/>
          <w:szCs w:val="20"/>
        </w:rPr>
      </w:pPr>
    </w:p>
    <w:p xmlns:wp14="http://schemas.microsoft.com/office/word/2010/wordml" w:rsidR="001421AD" w:rsidP="00C81500" w:rsidRDefault="001421AD" w14:paraId="44EAFD9C" wp14:textId="77777777">
      <w:pPr>
        <w:pStyle w:val="ListParagraph"/>
        <w:ind w:left="0"/>
        <w:rPr>
          <w:rFonts w:ascii="Comic Sans MS" w:hAnsi="Comic Sans MS"/>
          <w:b/>
          <w:sz w:val="20"/>
          <w:szCs w:val="20"/>
        </w:rPr>
      </w:pPr>
    </w:p>
    <w:p xmlns:wp14="http://schemas.microsoft.com/office/word/2010/wordml" w:rsidR="001421AD" w:rsidP="00C81500" w:rsidRDefault="001421AD" w14:paraId="4B94D5A5" wp14:textId="77777777">
      <w:pPr>
        <w:pStyle w:val="ListParagraph"/>
        <w:ind w:left="0"/>
        <w:rPr>
          <w:rFonts w:ascii="Comic Sans MS" w:hAnsi="Comic Sans MS"/>
          <w:b/>
          <w:sz w:val="20"/>
          <w:szCs w:val="20"/>
        </w:rPr>
      </w:pPr>
    </w:p>
    <w:p xmlns:wp14="http://schemas.microsoft.com/office/word/2010/wordml" w:rsidR="001421AD" w:rsidP="00C81500" w:rsidRDefault="001421AD" w14:paraId="3DEEC669" wp14:textId="77777777">
      <w:pPr>
        <w:pStyle w:val="ListParagraph"/>
        <w:ind w:left="0"/>
        <w:rPr>
          <w:rFonts w:ascii="Comic Sans MS" w:hAnsi="Comic Sans MS"/>
          <w:b/>
          <w:sz w:val="20"/>
          <w:szCs w:val="20"/>
        </w:rPr>
      </w:pPr>
    </w:p>
    <w:p xmlns:wp14="http://schemas.microsoft.com/office/word/2010/wordml" w:rsidR="001421AD" w:rsidP="00C81500" w:rsidRDefault="001421AD" w14:paraId="3656B9AB" wp14:textId="77777777">
      <w:pPr>
        <w:pStyle w:val="ListParagraph"/>
        <w:ind w:left="0"/>
        <w:rPr>
          <w:rFonts w:ascii="Comic Sans MS" w:hAnsi="Comic Sans MS"/>
          <w:b/>
          <w:sz w:val="20"/>
          <w:szCs w:val="20"/>
        </w:rPr>
      </w:pPr>
    </w:p>
    <w:p xmlns:wp14="http://schemas.microsoft.com/office/word/2010/wordml" w:rsidR="001421AD" w:rsidP="00C81500" w:rsidRDefault="001421AD" w14:paraId="45FB0818" wp14:textId="77777777">
      <w:pPr>
        <w:pStyle w:val="ListParagraph"/>
        <w:ind w:left="0"/>
        <w:rPr>
          <w:rFonts w:ascii="Comic Sans MS" w:hAnsi="Comic Sans MS"/>
          <w:b/>
          <w:sz w:val="20"/>
          <w:szCs w:val="20"/>
        </w:rPr>
      </w:pPr>
    </w:p>
    <w:p xmlns:wp14="http://schemas.microsoft.com/office/word/2010/wordml" w:rsidR="001421AD" w:rsidP="00C81500" w:rsidRDefault="001421AD" w14:paraId="049F31CB" wp14:textId="77777777">
      <w:pPr>
        <w:pStyle w:val="ListParagraph"/>
        <w:ind w:left="0"/>
        <w:rPr>
          <w:rFonts w:ascii="Comic Sans MS" w:hAnsi="Comic Sans MS"/>
          <w:b/>
          <w:sz w:val="20"/>
          <w:szCs w:val="20"/>
        </w:rPr>
      </w:pPr>
    </w:p>
    <w:p xmlns:wp14="http://schemas.microsoft.com/office/word/2010/wordml" w:rsidR="001421AD" w:rsidP="00C81500" w:rsidRDefault="001421AD" w14:paraId="53128261" wp14:textId="77777777">
      <w:pPr>
        <w:pStyle w:val="ListParagraph"/>
        <w:ind w:left="0"/>
        <w:rPr>
          <w:rFonts w:ascii="Comic Sans MS" w:hAnsi="Comic Sans MS"/>
          <w:b/>
          <w:sz w:val="20"/>
          <w:szCs w:val="20"/>
        </w:rPr>
      </w:pPr>
    </w:p>
    <w:p xmlns:wp14="http://schemas.microsoft.com/office/word/2010/wordml" w:rsidR="001421AD" w:rsidP="00C81500" w:rsidRDefault="001421AD" w14:paraId="62486C05" wp14:textId="77777777">
      <w:pPr>
        <w:pStyle w:val="ListParagraph"/>
        <w:ind w:left="0"/>
        <w:rPr>
          <w:rFonts w:ascii="Comic Sans MS" w:hAnsi="Comic Sans MS"/>
          <w:b/>
          <w:sz w:val="20"/>
          <w:szCs w:val="20"/>
        </w:rPr>
      </w:pPr>
    </w:p>
    <w:p xmlns:wp14="http://schemas.microsoft.com/office/word/2010/wordml" w:rsidR="001421AD" w:rsidP="00C81500" w:rsidRDefault="001421AD" w14:paraId="4101652C" wp14:textId="77777777">
      <w:pPr>
        <w:pStyle w:val="ListParagraph"/>
        <w:ind w:left="0"/>
        <w:rPr>
          <w:rFonts w:ascii="Comic Sans MS" w:hAnsi="Comic Sans MS"/>
          <w:b/>
          <w:sz w:val="20"/>
          <w:szCs w:val="20"/>
        </w:rPr>
      </w:pPr>
    </w:p>
    <w:p xmlns:wp14="http://schemas.microsoft.com/office/word/2010/wordml" w:rsidR="001421AD" w:rsidP="00C81500" w:rsidRDefault="001421AD" w14:paraId="4B99056E" wp14:textId="77777777">
      <w:pPr>
        <w:pStyle w:val="ListParagraph"/>
        <w:ind w:left="0"/>
        <w:rPr>
          <w:rFonts w:ascii="Comic Sans MS" w:hAnsi="Comic Sans MS"/>
          <w:b/>
          <w:sz w:val="20"/>
          <w:szCs w:val="20"/>
        </w:rPr>
      </w:pPr>
    </w:p>
    <w:p xmlns:wp14="http://schemas.microsoft.com/office/word/2010/wordml" w:rsidR="001421AD" w:rsidP="00C81500" w:rsidRDefault="001421AD" w14:paraId="1299C43A" wp14:textId="77777777">
      <w:pPr>
        <w:pStyle w:val="ListParagraph"/>
        <w:ind w:left="0"/>
        <w:rPr>
          <w:rFonts w:ascii="Comic Sans MS" w:hAnsi="Comic Sans MS"/>
          <w:b/>
          <w:sz w:val="20"/>
          <w:szCs w:val="20"/>
        </w:rPr>
      </w:pPr>
    </w:p>
    <w:p xmlns:wp14="http://schemas.microsoft.com/office/word/2010/wordml" w:rsidRPr="00814193" w:rsidR="00C81500" w:rsidP="00C81500" w:rsidRDefault="00C81500" w14:paraId="5A2DBBC6" wp14:textId="77777777">
      <w:pPr>
        <w:pStyle w:val="ListParagraph"/>
        <w:ind w:left="0"/>
        <w:rPr>
          <w:rFonts w:ascii="Comic Sans MS" w:hAnsi="Comic Sans MS"/>
          <w:b/>
          <w:sz w:val="24"/>
          <w:szCs w:val="24"/>
          <w:u w:val="single"/>
        </w:rPr>
      </w:pPr>
      <w:r w:rsidRPr="00814193">
        <w:rPr>
          <w:rFonts w:ascii="Comic Sans MS" w:hAnsi="Comic Sans MS"/>
          <w:b/>
          <w:sz w:val="24"/>
          <w:szCs w:val="24"/>
          <w:u w:val="single"/>
        </w:rPr>
        <w:t>Appendix 1</w:t>
      </w:r>
    </w:p>
    <w:p xmlns:wp14="http://schemas.microsoft.com/office/word/2010/wordml" w:rsidR="00C81500" w:rsidP="00C81500" w:rsidRDefault="00C81500" w14:paraId="6FD49520" wp14:textId="77777777">
      <w:pPr>
        <w:pStyle w:val="ListParagraph"/>
        <w:ind w:left="0"/>
        <w:rPr>
          <w:rFonts w:ascii="Comic Sans MS" w:hAnsi="Comic Sans MS"/>
          <w:sz w:val="24"/>
          <w:szCs w:val="24"/>
        </w:rPr>
      </w:pPr>
      <w:r w:rsidRPr="00C81500">
        <w:rPr>
          <w:rFonts w:ascii="Comic Sans MS" w:hAnsi="Comic Sans MS"/>
          <w:sz w:val="24"/>
          <w:szCs w:val="24"/>
        </w:rPr>
        <w:t>Model B – tooth</w:t>
      </w:r>
      <w:r w:rsidR="001421AD">
        <w:rPr>
          <w:rFonts w:ascii="Comic Sans MS" w:hAnsi="Comic Sans MS"/>
          <w:sz w:val="24"/>
          <w:szCs w:val="24"/>
        </w:rPr>
        <w:t xml:space="preserve"> </w:t>
      </w:r>
      <w:r w:rsidRPr="00C81500">
        <w:rPr>
          <w:rFonts w:ascii="Comic Sans MS" w:hAnsi="Comic Sans MS"/>
          <w:sz w:val="24"/>
          <w:szCs w:val="24"/>
        </w:rPr>
        <w:t xml:space="preserve">brushing in dry areas </w:t>
      </w:r>
    </w:p>
    <w:p xmlns:wp14="http://schemas.microsoft.com/office/word/2010/wordml" w:rsidR="00C81500" w:rsidP="00C81500" w:rsidRDefault="00C81500" w14:paraId="5D256B8E" wp14:textId="77777777">
      <w:pPr>
        <w:pStyle w:val="ListParagraph"/>
        <w:ind w:left="0"/>
        <w:rPr>
          <w:rFonts w:ascii="Comic Sans MS" w:hAnsi="Comic Sans MS"/>
          <w:sz w:val="24"/>
          <w:szCs w:val="24"/>
        </w:rPr>
      </w:pPr>
      <w:r w:rsidRPr="00C81500">
        <w:rPr>
          <w:rFonts w:ascii="Comic Sans MS" w:hAnsi="Comic Sans MS"/>
          <w:sz w:val="24"/>
          <w:szCs w:val="24"/>
        </w:rPr>
        <w:t>2.13 The supervisor should wash their hands before and after the tooth</w:t>
      </w:r>
      <w:r w:rsidR="001421AD">
        <w:rPr>
          <w:rFonts w:ascii="Comic Sans MS" w:hAnsi="Comic Sans MS"/>
          <w:sz w:val="24"/>
          <w:szCs w:val="24"/>
        </w:rPr>
        <w:t xml:space="preserve"> </w:t>
      </w:r>
      <w:r w:rsidRPr="00C81500">
        <w:rPr>
          <w:rFonts w:ascii="Comic Sans MS" w:hAnsi="Comic Sans MS"/>
          <w:sz w:val="24"/>
          <w:szCs w:val="24"/>
        </w:rPr>
        <w:t xml:space="preserve">brushing session to prevent cross-infection. </w:t>
      </w:r>
    </w:p>
    <w:p xmlns:wp14="http://schemas.microsoft.com/office/word/2010/wordml" w:rsidR="00C81500" w:rsidP="00C81500" w:rsidRDefault="00C81500" w14:paraId="760FA648" wp14:textId="77777777">
      <w:pPr>
        <w:pStyle w:val="ListParagraph"/>
        <w:ind w:left="0"/>
        <w:rPr>
          <w:rFonts w:ascii="Comic Sans MS" w:hAnsi="Comic Sans MS"/>
          <w:sz w:val="24"/>
          <w:szCs w:val="24"/>
        </w:rPr>
      </w:pPr>
      <w:r w:rsidRPr="00C81500">
        <w:rPr>
          <w:rFonts w:ascii="Comic Sans MS" w:hAnsi="Comic Sans MS"/>
          <w:sz w:val="24"/>
          <w:szCs w:val="24"/>
        </w:rPr>
        <w:t xml:space="preserve">2.14 The child (under supervision) is responsible for collecting the toothbrush from the storage system. Discretion should be used if a child has additional support needs. </w:t>
      </w:r>
    </w:p>
    <w:p xmlns:wp14="http://schemas.microsoft.com/office/word/2010/wordml" w:rsidR="00C81500" w:rsidP="00C81500" w:rsidRDefault="00C81500" w14:paraId="6E1C7939" wp14:textId="77777777">
      <w:pPr>
        <w:pStyle w:val="ListParagraph"/>
        <w:ind w:left="0"/>
        <w:rPr>
          <w:rFonts w:ascii="Comic Sans MS" w:hAnsi="Comic Sans MS"/>
          <w:sz w:val="24"/>
          <w:szCs w:val="24"/>
        </w:rPr>
      </w:pPr>
      <w:r w:rsidRPr="00C81500">
        <w:rPr>
          <w:rFonts w:ascii="Comic Sans MS" w:hAnsi="Comic Sans MS"/>
          <w:sz w:val="24"/>
          <w:szCs w:val="24"/>
        </w:rPr>
        <w:t>2.15 Toothpaste is dispensed following the appropriate methods (Standard 2). 2.16 Children may be seated or standing while tooth</w:t>
      </w:r>
      <w:r w:rsidR="001421AD">
        <w:rPr>
          <w:rFonts w:ascii="Comic Sans MS" w:hAnsi="Comic Sans MS"/>
          <w:sz w:val="24"/>
          <w:szCs w:val="24"/>
        </w:rPr>
        <w:t xml:space="preserve"> </w:t>
      </w:r>
      <w:r w:rsidRPr="00C81500">
        <w:rPr>
          <w:rFonts w:ascii="Comic Sans MS" w:hAnsi="Comic Sans MS"/>
          <w:sz w:val="24"/>
          <w:szCs w:val="24"/>
        </w:rPr>
        <w:t xml:space="preserve">brushing takes place. </w:t>
      </w:r>
    </w:p>
    <w:p xmlns:wp14="http://schemas.microsoft.com/office/word/2010/wordml" w:rsidR="00C81500" w:rsidP="00C81500" w:rsidRDefault="0062558C" w14:paraId="2C989E6C" wp14:textId="77777777">
      <w:pPr>
        <w:pStyle w:val="ListParagraph"/>
        <w:ind w:left="0"/>
        <w:rPr>
          <w:rFonts w:ascii="Comic Sans MS" w:hAnsi="Comic Sans MS"/>
          <w:sz w:val="24"/>
          <w:szCs w:val="24"/>
        </w:rPr>
      </w:pPr>
      <w:r>
        <w:rPr>
          <w:rFonts w:ascii="Comic Sans MS" w:hAnsi="Comic Sans MS"/>
          <w:sz w:val="24"/>
          <w:szCs w:val="24"/>
        </w:rPr>
        <w:t>2.17</w:t>
      </w:r>
      <w:r w:rsidRPr="00C81500" w:rsidR="00C81500">
        <w:rPr>
          <w:rFonts w:ascii="Comic Sans MS" w:hAnsi="Comic Sans MS"/>
          <w:sz w:val="24"/>
          <w:szCs w:val="24"/>
        </w:rPr>
        <w:t xml:space="preserve"> </w:t>
      </w:r>
      <w:r w:rsidR="00AA33E6">
        <w:rPr>
          <w:rFonts w:ascii="Comic Sans MS" w:hAnsi="Comic Sans MS"/>
          <w:sz w:val="24"/>
          <w:szCs w:val="24"/>
        </w:rPr>
        <w:t xml:space="preserve">After toothbrushing is completed some children will spit excess toothpaste into a disposable paper towel or spit into a designated sink. Paper towels are </w:t>
      </w:r>
      <w:r w:rsidRPr="00C81500" w:rsidR="00C81500">
        <w:rPr>
          <w:rFonts w:ascii="Comic Sans MS" w:hAnsi="Comic Sans MS"/>
          <w:sz w:val="24"/>
          <w:szCs w:val="24"/>
        </w:rPr>
        <w:t>di</w:t>
      </w:r>
      <w:r w:rsidR="00AA33E6">
        <w:rPr>
          <w:rFonts w:ascii="Comic Sans MS" w:hAnsi="Comic Sans MS"/>
          <w:sz w:val="24"/>
          <w:szCs w:val="24"/>
        </w:rPr>
        <w:t xml:space="preserve">sposed of immediately in a bin and sinks are rinsed </w:t>
      </w:r>
      <w:r w:rsidR="00321B9E">
        <w:rPr>
          <w:rFonts w:ascii="Comic Sans MS" w:hAnsi="Comic Sans MS"/>
          <w:sz w:val="24"/>
          <w:szCs w:val="24"/>
        </w:rPr>
        <w:t xml:space="preserve">by the key worker. No more than two children at a sink. </w:t>
      </w:r>
    </w:p>
    <w:p xmlns:wp14="http://schemas.microsoft.com/office/word/2010/wordml" w:rsidR="00C81500" w:rsidP="00C81500" w:rsidRDefault="0062558C" w14:paraId="56426C46" wp14:textId="77777777">
      <w:pPr>
        <w:pStyle w:val="ListParagraph"/>
        <w:ind w:left="0"/>
        <w:rPr>
          <w:rFonts w:ascii="Comic Sans MS" w:hAnsi="Comic Sans MS"/>
          <w:sz w:val="24"/>
          <w:szCs w:val="24"/>
        </w:rPr>
      </w:pPr>
      <w:r>
        <w:rPr>
          <w:rFonts w:ascii="Comic Sans MS" w:hAnsi="Comic Sans MS"/>
          <w:sz w:val="24"/>
          <w:szCs w:val="24"/>
        </w:rPr>
        <w:t>2.18</w:t>
      </w:r>
      <w:r w:rsidRPr="00C81500" w:rsidR="00C81500">
        <w:rPr>
          <w:rFonts w:ascii="Comic Sans MS" w:hAnsi="Comic Sans MS"/>
          <w:sz w:val="24"/>
          <w:szCs w:val="24"/>
        </w:rPr>
        <w:t xml:space="preserve"> Toothbrushes can either be: i. returned to the storage system by each child. The system is then taken to an identified sink area by the supervisor, who is responsible for rinsing each toothbrush individually under cold running water or ii. rinsed at a designated sink area where each child is responsible for rinsing their own toothbrush under cold running water. The supervisor or the child can be responsible for the control of the running tap. </w:t>
      </w:r>
    </w:p>
    <w:p xmlns:wp14="http://schemas.microsoft.com/office/word/2010/wordml" w:rsidR="00C81500" w:rsidP="00C81500" w:rsidRDefault="0062558C" w14:paraId="45B96CEE" wp14:textId="77777777">
      <w:pPr>
        <w:pStyle w:val="ListParagraph"/>
        <w:ind w:left="0"/>
        <w:rPr>
          <w:rFonts w:ascii="Comic Sans MS" w:hAnsi="Comic Sans MS"/>
          <w:sz w:val="24"/>
          <w:szCs w:val="24"/>
        </w:rPr>
      </w:pPr>
      <w:r>
        <w:rPr>
          <w:rFonts w:ascii="Comic Sans MS" w:hAnsi="Comic Sans MS"/>
          <w:sz w:val="24"/>
          <w:szCs w:val="24"/>
        </w:rPr>
        <w:t>2.19</w:t>
      </w:r>
      <w:r w:rsidRPr="00C81500" w:rsidR="00C81500">
        <w:rPr>
          <w:rFonts w:ascii="Comic Sans MS" w:hAnsi="Comic Sans MS"/>
          <w:sz w:val="24"/>
          <w:szCs w:val="24"/>
        </w:rPr>
        <w:t xml:space="preserve"> After rinsing of the toothbrushes is complete, the child or the supervisor is responsible for shaking off excess water into the sink. Toothbrushes should not come into contact with the sink. </w:t>
      </w:r>
    </w:p>
    <w:p xmlns:wp14="http://schemas.microsoft.com/office/word/2010/wordml" w:rsidR="00C81500" w:rsidP="00C81500" w:rsidRDefault="0062558C" w14:paraId="6606F79C" wp14:textId="77777777">
      <w:pPr>
        <w:pStyle w:val="ListParagraph"/>
        <w:ind w:left="0"/>
        <w:rPr>
          <w:rFonts w:ascii="Comic Sans MS" w:hAnsi="Comic Sans MS"/>
          <w:sz w:val="24"/>
          <w:szCs w:val="24"/>
        </w:rPr>
      </w:pPr>
      <w:r>
        <w:rPr>
          <w:rFonts w:ascii="Comic Sans MS" w:hAnsi="Comic Sans MS"/>
          <w:sz w:val="24"/>
          <w:szCs w:val="24"/>
        </w:rPr>
        <w:t>2.20</w:t>
      </w:r>
      <w:r w:rsidRPr="00C81500" w:rsidR="00C81500">
        <w:rPr>
          <w:rFonts w:ascii="Comic Sans MS" w:hAnsi="Comic Sans MS"/>
          <w:sz w:val="24"/>
          <w:szCs w:val="24"/>
        </w:rPr>
        <w:t xml:space="preserve"> Each child (under supervision) is responsible for returning their own toothbrush to the storage system to air dry. Discretion should be used if a child has additional support needs. Lids should be replaced at this stage provided that there is sufficient air circulation. </w:t>
      </w:r>
    </w:p>
    <w:p xmlns:wp14="http://schemas.microsoft.com/office/word/2010/wordml" w:rsidR="00C81500" w:rsidP="00C81500" w:rsidRDefault="0062558C" w14:paraId="3AA439F8" wp14:textId="77777777">
      <w:pPr>
        <w:pStyle w:val="ListParagraph"/>
        <w:ind w:left="0"/>
        <w:rPr>
          <w:rFonts w:ascii="Comic Sans MS" w:hAnsi="Comic Sans MS"/>
          <w:sz w:val="24"/>
          <w:szCs w:val="24"/>
        </w:rPr>
      </w:pPr>
      <w:r>
        <w:rPr>
          <w:rFonts w:ascii="Comic Sans MS" w:hAnsi="Comic Sans MS"/>
          <w:sz w:val="24"/>
          <w:szCs w:val="24"/>
        </w:rPr>
        <w:t>2.21</w:t>
      </w:r>
      <w:r w:rsidRPr="00C81500" w:rsidR="00C81500">
        <w:rPr>
          <w:rFonts w:ascii="Comic Sans MS" w:hAnsi="Comic Sans MS"/>
          <w:sz w:val="24"/>
          <w:szCs w:val="24"/>
        </w:rPr>
        <w:t xml:space="preserve"> Paper towels should be used to mop up all visible drips on the storage system. </w:t>
      </w:r>
    </w:p>
    <w:p xmlns:wp14="http://schemas.microsoft.com/office/word/2010/wordml" w:rsidR="00C81500" w:rsidP="00C81500" w:rsidRDefault="0062558C" w14:paraId="72C7F3AB" wp14:textId="77777777">
      <w:pPr>
        <w:pStyle w:val="ListParagraph"/>
        <w:ind w:left="0"/>
        <w:rPr>
          <w:rFonts w:ascii="Comic Sans MS" w:hAnsi="Comic Sans MS"/>
          <w:sz w:val="24"/>
          <w:szCs w:val="24"/>
        </w:rPr>
      </w:pPr>
      <w:r>
        <w:rPr>
          <w:rFonts w:ascii="Comic Sans MS" w:hAnsi="Comic Sans MS"/>
          <w:sz w:val="24"/>
          <w:szCs w:val="24"/>
        </w:rPr>
        <w:t>2.22</w:t>
      </w:r>
      <w:r w:rsidRPr="00C81500" w:rsidR="00C81500">
        <w:rPr>
          <w:rFonts w:ascii="Comic Sans MS" w:hAnsi="Comic Sans MS"/>
          <w:sz w:val="24"/>
          <w:szCs w:val="24"/>
        </w:rPr>
        <w:t xml:space="preserve"> Children should be supervised. </w:t>
      </w:r>
    </w:p>
    <w:p xmlns:wp14="http://schemas.microsoft.com/office/word/2010/wordml" w:rsidR="00C81500" w:rsidP="00C81500" w:rsidRDefault="0062558C" w14:paraId="5FF7FB5F" wp14:textId="77777777">
      <w:pPr>
        <w:pStyle w:val="ListParagraph"/>
        <w:ind w:left="0"/>
        <w:rPr>
          <w:rFonts w:ascii="Comic Sans MS" w:hAnsi="Comic Sans MS"/>
          <w:sz w:val="24"/>
          <w:szCs w:val="24"/>
        </w:rPr>
      </w:pPr>
      <w:r>
        <w:rPr>
          <w:rFonts w:ascii="Comic Sans MS" w:hAnsi="Comic Sans MS"/>
          <w:sz w:val="24"/>
          <w:szCs w:val="24"/>
        </w:rPr>
        <w:t>2.23</w:t>
      </w:r>
      <w:r w:rsidRPr="00C81500" w:rsidR="00C81500">
        <w:rPr>
          <w:rFonts w:ascii="Comic Sans MS" w:hAnsi="Comic Sans MS"/>
          <w:sz w:val="24"/>
          <w:szCs w:val="24"/>
        </w:rPr>
        <w:t xml:space="preserve"> Supervisors are responsible for rinsing sinks after tooth</w:t>
      </w:r>
      <w:r w:rsidR="001421AD">
        <w:rPr>
          <w:rFonts w:ascii="Comic Sans MS" w:hAnsi="Comic Sans MS"/>
          <w:sz w:val="24"/>
          <w:szCs w:val="24"/>
        </w:rPr>
        <w:t xml:space="preserve"> </w:t>
      </w:r>
      <w:r w:rsidRPr="00C81500" w:rsidR="00C81500">
        <w:rPr>
          <w:rFonts w:ascii="Comic Sans MS" w:hAnsi="Comic Sans MS"/>
          <w:sz w:val="24"/>
          <w:szCs w:val="24"/>
        </w:rPr>
        <w:t>brushing is completed.</w:t>
      </w:r>
    </w:p>
    <w:p xmlns:wp14="http://schemas.microsoft.com/office/word/2010/wordml" w:rsidR="00C81500" w:rsidP="00C81500" w:rsidRDefault="00C81500" w14:paraId="4DDBEF00" wp14:textId="77777777">
      <w:pPr>
        <w:pStyle w:val="ListParagraph"/>
        <w:ind w:left="0"/>
        <w:rPr>
          <w:rFonts w:ascii="Comic Sans MS" w:hAnsi="Comic Sans MS"/>
          <w:sz w:val="24"/>
          <w:szCs w:val="24"/>
        </w:rPr>
      </w:pPr>
    </w:p>
    <w:p xmlns:wp14="http://schemas.microsoft.com/office/word/2010/wordml" w:rsidRPr="00C81500" w:rsidR="00C81500" w:rsidP="00C81500" w:rsidRDefault="00C81500" w14:paraId="1816BD46" wp14:textId="77777777">
      <w:pPr>
        <w:pStyle w:val="ListParagraph"/>
        <w:ind w:left="0"/>
        <w:rPr>
          <w:rFonts w:ascii="Comic Sans MS" w:hAnsi="Comic Sans MS"/>
          <w:b/>
          <w:sz w:val="24"/>
          <w:szCs w:val="24"/>
        </w:rPr>
      </w:pPr>
      <w:r>
        <w:rPr>
          <w:rFonts w:ascii="Comic Sans MS" w:hAnsi="Comic Sans MS"/>
          <w:sz w:val="24"/>
          <w:szCs w:val="24"/>
        </w:rPr>
        <w:lastRenderedPageBreak/>
        <w:t xml:space="preserve">The above information has been taken from </w:t>
      </w:r>
      <w:r w:rsidRPr="00C81500">
        <w:rPr>
          <w:rFonts w:ascii="Comic Sans MS" w:hAnsi="Comic Sans MS"/>
          <w:i/>
          <w:sz w:val="24"/>
          <w:szCs w:val="24"/>
        </w:rPr>
        <w:t>National Standards for Nursery and Schools Toothbrushing Programmes May 2015</w:t>
      </w:r>
      <w:r>
        <w:rPr>
          <w:rFonts w:ascii="Comic Sans MS" w:hAnsi="Comic Sans MS"/>
          <w:i/>
          <w:sz w:val="24"/>
          <w:szCs w:val="24"/>
        </w:rPr>
        <w:t>.</w:t>
      </w:r>
      <w:r w:rsidR="001421AD">
        <w:rPr>
          <w:rFonts w:ascii="Comic Sans MS" w:hAnsi="Comic Sans MS"/>
          <w:i/>
          <w:sz w:val="24"/>
          <w:szCs w:val="24"/>
        </w:rPr>
        <w:t xml:space="preserve"> </w:t>
      </w:r>
    </w:p>
    <w:sectPr w:rsidRPr="00C81500" w:rsidR="00C81500" w:rsidSect="006E3DCA">
      <w:headerReference w:type="default" r:id="rId8"/>
      <w:footerReference w:type="default" r:id="rId9"/>
      <w:pgSz w:w="11906" w:h="16838" w:orient="portrait"/>
      <w:pgMar w:top="1440" w:right="1440" w:bottom="1618" w:left="1440" w:header="708" w:footer="708" w:gutter="0"/>
      <w:pgBorders>
        <w:top w:val="thinThickSmallGap" w:color="auto" w:sz="24" w:space="15"/>
        <w:left w:val="thinThickSmallGap" w:color="auto" w:sz="24" w:space="10"/>
        <w:bottom w:val="thickThinSmallGap" w:color="auto" w:sz="24" w:space="15"/>
        <w:right w:val="thickThinSmallGap" w:color="auto" w:sz="24" w:space="1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E0553" w:rsidP="00776A33" w:rsidRDefault="004E0553" w14:paraId="3CF2D8B6" wp14:textId="77777777">
      <w:pPr>
        <w:spacing w:after="0" w:line="240" w:lineRule="auto"/>
      </w:pPr>
      <w:r>
        <w:separator/>
      </w:r>
    </w:p>
  </w:endnote>
  <w:endnote w:type="continuationSeparator" w:id="0">
    <w:p xmlns:wp14="http://schemas.microsoft.com/office/word/2010/wordml" w:rsidR="004E0553" w:rsidP="00776A33" w:rsidRDefault="004E0553" w14:paraId="0FB782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3491"/>
      <w:docPartObj>
        <w:docPartGallery w:val="Page Numbers (Bottom of Page)"/>
        <w:docPartUnique/>
      </w:docPartObj>
    </w:sdtPr>
    <w:sdtContent>
      <w:sdt>
        <w:sdtPr>
          <w:id w:val="-1769616900"/>
          <w:docPartObj>
            <w:docPartGallery w:val="Page Numbers (Top of Page)"/>
            <w:docPartUnique/>
          </w:docPartObj>
        </w:sdtPr>
        <w:sdtContent>
          <w:p xmlns:wp14="http://schemas.microsoft.com/office/word/2010/wordml" w:rsidR="00A51059" w:rsidRDefault="00A51059" w14:paraId="687DB784" wp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xmlns:wp14="http://schemas.microsoft.com/office/word/2010/wordml" w:rsidR="00A51059" w:rsidRDefault="00A51059" w14:paraId="34CE0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E0553" w:rsidP="00776A33" w:rsidRDefault="004E0553" w14:paraId="1FC39945" wp14:textId="77777777">
      <w:pPr>
        <w:spacing w:after="0" w:line="240" w:lineRule="auto"/>
      </w:pPr>
      <w:r>
        <w:separator/>
      </w:r>
    </w:p>
  </w:footnote>
  <w:footnote w:type="continuationSeparator" w:id="0">
    <w:p xmlns:wp14="http://schemas.microsoft.com/office/word/2010/wordml" w:rsidR="004E0553" w:rsidP="00776A33" w:rsidRDefault="004E0553" w14:paraId="0562CB0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776A33" w:rsidR="00776A33" w:rsidP="00776A33" w:rsidRDefault="00776A33" w14:paraId="5656D8B6" wp14:textId="77777777">
    <w:pPr>
      <w:pStyle w:val="Header"/>
      <w:jc w:val="center"/>
      <w:rPr>
        <w:rFonts w:ascii="Comic Sans MS" w:hAnsi="Comic Sans MS"/>
        <w:b/>
        <w:sz w:val="24"/>
        <w:szCs w:val="24"/>
        <w:u w:val="single"/>
      </w:rPr>
    </w:pPr>
    <w:r w:rsidRPr="00776A33">
      <w:rPr>
        <w:rFonts w:ascii="Comic Sans MS" w:hAnsi="Comic Sans MS"/>
        <w:b/>
        <w:sz w:val="24"/>
        <w:szCs w:val="24"/>
        <w:u w:val="single"/>
      </w:rPr>
      <w:t>Laurencekirk Nursery</w:t>
    </w:r>
  </w:p>
  <w:p xmlns:wp14="http://schemas.microsoft.com/office/word/2010/wordml" w:rsidR="00776A33" w:rsidRDefault="00776A33" w14:paraId="3461D77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61"/>
    <w:multiLevelType w:val="hybridMultilevel"/>
    <w:tmpl w:val="9B349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A177DF"/>
    <w:multiLevelType w:val="hybridMultilevel"/>
    <w:tmpl w:val="069A7C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99123DF"/>
    <w:multiLevelType w:val="hybridMultilevel"/>
    <w:tmpl w:val="617E88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4"/>
    <w:rsid w:val="000033E8"/>
    <w:rsid w:val="000B7B62"/>
    <w:rsid w:val="000C0960"/>
    <w:rsid w:val="00102528"/>
    <w:rsid w:val="001421AD"/>
    <w:rsid w:val="001B470E"/>
    <w:rsid w:val="00263A00"/>
    <w:rsid w:val="002B5DF9"/>
    <w:rsid w:val="003164EE"/>
    <w:rsid w:val="00320699"/>
    <w:rsid w:val="00321B9E"/>
    <w:rsid w:val="00340460"/>
    <w:rsid w:val="00346748"/>
    <w:rsid w:val="003A32EB"/>
    <w:rsid w:val="00492D64"/>
    <w:rsid w:val="004E0553"/>
    <w:rsid w:val="00554D96"/>
    <w:rsid w:val="005576DF"/>
    <w:rsid w:val="005808E4"/>
    <w:rsid w:val="005B7AC0"/>
    <w:rsid w:val="005F1BD5"/>
    <w:rsid w:val="00606807"/>
    <w:rsid w:val="00612EFE"/>
    <w:rsid w:val="0062558C"/>
    <w:rsid w:val="006274E9"/>
    <w:rsid w:val="006D686C"/>
    <w:rsid w:val="006E3DCA"/>
    <w:rsid w:val="00751A21"/>
    <w:rsid w:val="0075357B"/>
    <w:rsid w:val="00776A33"/>
    <w:rsid w:val="007806F9"/>
    <w:rsid w:val="007D015F"/>
    <w:rsid w:val="00814193"/>
    <w:rsid w:val="0083060D"/>
    <w:rsid w:val="008A5C81"/>
    <w:rsid w:val="008B2849"/>
    <w:rsid w:val="008E5D56"/>
    <w:rsid w:val="00961372"/>
    <w:rsid w:val="009934D2"/>
    <w:rsid w:val="009C4155"/>
    <w:rsid w:val="009D7F8D"/>
    <w:rsid w:val="00A4022F"/>
    <w:rsid w:val="00A508DA"/>
    <w:rsid w:val="00A51059"/>
    <w:rsid w:val="00A57118"/>
    <w:rsid w:val="00A62F74"/>
    <w:rsid w:val="00A70859"/>
    <w:rsid w:val="00AA33E6"/>
    <w:rsid w:val="00AB0724"/>
    <w:rsid w:val="00AB2AF4"/>
    <w:rsid w:val="00B00FC5"/>
    <w:rsid w:val="00B444ED"/>
    <w:rsid w:val="00B65B1D"/>
    <w:rsid w:val="00BC7AD1"/>
    <w:rsid w:val="00BD0796"/>
    <w:rsid w:val="00C16163"/>
    <w:rsid w:val="00C2105D"/>
    <w:rsid w:val="00C32708"/>
    <w:rsid w:val="00C33ECC"/>
    <w:rsid w:val="00C554FA"/>
    <w:rsid w:val="00C81074"/>
    <w:rsid w:val="00C81500"/>
    <w:rsid w:val="00C86EEE"/>
    <w:rsid w:val="00CA1275"/>
    <w:rsid w:val="00CA25F6"/>
    <w:rsid w:val="00CC3E55"/>
    <w:rsid w:val="00CE5B45"/>
    <w:rsid w:val="00CE6BED"/>
    <w:rsid w:val="00D0522D"/>
    <w:rsid w:val="00D20169"/>
    <w:rsid w:val="00D730AF"/>
    <w:rsid w:val="00DE6E75"/>
    <w:rsid w:val="00DF4F47"/>
    <w:rsid w:val="00E0260C"/>
    <w:rsid w:val="00E26C85"/>
    <w:rsid w:val="00E5788C"/>
    <w:rsid w:val="00E71C59"/>
    <w:rsid w:val="00ED4F1F"/>
    <w:rsid w:val="00F95980"/>
    <w:rsid w:val="00FA7D7E"/>
    <w:rsid w:val="00FC16CC"/>
    <w:rsid w:val="00FD3C42"/>
    <w:rsid w:val="00FF6C6B"/>
    <w:rsid w:val="03CB65A3"/>
    <w:rsid w:val="04A4F61A"/>
    <w:rsid w:val="04C99E99"/>
    <w:rsid w:val="075EB975"/>
    <w:rsid w:val="14F2410E"/>
    <w:rsid w:val="1A6531B7"/>
    <w:rsid w:val="1A77A933"/>
    <w:rsid w:val="34B32BF7"/>
    <w:rsid w:val="425564A7"/>
    <w:rsid w:val="4C889089"/>
    <w:rsid w:val="5496ECEE"/>
    <w:rsid w:val="666E5B25"/>
    <w:rsid w:val="69425C2B"/>
    <w:rsid w:val="7406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0D89E"/>
  <w15:docId w15:val="{9B384858-46BD-486B-92FB-B1C3B9358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92D64"/>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9D7F8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style>
  <w:style w:type="paragraph" w:styleId="Header">
    <w:name w:val="header"/>
    <w:basedOn w:val="Normal"/>
    <w:link w:val="HeaderChar"/>
    <w:uiPriority w:val="99"/>
    <w:unhideWhenUsed/>
    <w:rsid w:val="00776A33"/>
    <w:pPr>
      <w:tabs>
        <w:tab w:val="center" w:pos="4513"/>
        <w:tab w:val="right" w:pos="9026"/>
      </w:tabs>
    </w:pPr>
  </w:style>
  <w:style w:type="character" w:styleId="HeaderChar" w:customStyle="1">
    <w:name w:val="Header Char"/>
    <w:basedOn w:val="DefaultParagraphFont"/>
    <w:link w:val="Header"/>
    <w:uiPriority w:val="99"/>
    <w:rsid w:val="00776A33"/>
    <w:rPr>
      <w:sz w:val="22"/>
      <w:szCs w:val="22"/>
      <w:lang w:eastAsia="en-US"/>
    </w:rPr>
  </w:style>
  <w:style w:type="paragraph" w:styleId="Footer">
    <w:name w:val="footer"/>
    <w:basedOn w:val="Normal"/>
    <w:link w:val="FooterChar"/>
    <w:uiPriority w:val="99"/>
    <w:unhideWhenUsed/>
    <w:rsid w:val="00776A33"/>
    <w:pPr>
      <w:tabs>
        <w:tab w:val="center" w:pos="4513"/>
        <w:tab w:val="right" w:pos="9026"/>
      </w:tabs>
    </w:pPr>
  </w:style>
  <w:style w:type="character" w:styleId="FooterChar" w:customStyle="1">
    <w:name w:val="Footer Char"/>
    <w:basedOn w:val="DefaultParagraphFont"/>
    <w:link w:val="Footer"/>
    <w:uiPriority w:val="99"/>
    <w:rsid w:val="00776A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word/glossary/document.xml" Id="Re1b37443daf943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c9e29a-49df-4686-bc68-2f021ab9839a}"/>
      </w:docPartPr>
      <w:docPartBody>
        <w:p w14:paraId="14F241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C87FD-0129-4453-8362-C78B4CDF8D0B}"/>
</file>

<file path=customXml/itemProps2.xml><?xml version="1.0" encoding="utf-8"?>
<ds:datastoreItem xmlns:ds="http://schemas.openxmlformats.org/officeDocument/2006/customXml" ds:itemID="{98429879-45F1-47C6-8C8F-4F7B3B1DE52E}"/>
</file>

<file path=customXml/itemProps3.xml><?xml version="1.0" encoding="utf-8"?>
<ds:datastoreItem xmlns:ds="http://schemas.openxmlformats.org/officeDocument/2006/customXml" ds:itemID="{06EB2C99-8221-4351-A02B-33F877E4E4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Laurencekirk Nursery</dc:title>
  <dc:creator>Liz</dc:creator>
  <cp:lastModifiedBy>Miss Forbes</cp:lastModifiedBy>
  <cp:revision>3</cp:revision>
  <cp:lastPrinted>2015-02-01T21:45:00Z</cp:lastPrinted>
  <dcterms:created xsi:type="dcterms:W3CDTF">2018-06-11T13:09:00Z</dcterms:created>
  <dcterms:modified xsi:type="dcterms:W3CDTF">2020-08-28T11:56:54Z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Order">
    <vt:r8>145800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